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幸福99丰裕固收1099天24261期理财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幸福99丰裕固收1099天24261期理财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FYG24261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Z7002224000323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2024年11月13日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2027年11月17日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76,452,885.07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76,452,885.07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72,810,581.00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878,523.73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429,520.30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75,144,841.04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中信信托·宁波舜通集团债权投资（新悦165号）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34,478,043.99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2,071,524.75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1,380,900.02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25中行TLAC非资本债02(BC)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1,162,973.62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1,158,052.51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25交行TLAC非资本债02A(BC)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928,646.33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754,213.44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749,248.58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746,553.46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22工行二级资本债04A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566,897.44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宁波舜通集团有限公司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中信信托·宁波舜通集团债权投资（新悦165号）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34,478,043.99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72,810,581.00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72,810,581.00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杭银理财幸福99丰裕固收1099天24261期理财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3301040160015309811-5124261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