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幸福99丰裕固收386天25186期理财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幸福99丰裕固收386天25186期理财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FYG25186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Z7002225000357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2025年10月14日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2026年11月4日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1,827,932,680.95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1,827,932,680.95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1,791,801,465.00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303,649,211.47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422,119,242.36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142,318,316.39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56,891,172.69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15,936,452.21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171,248,856.63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12,695,550.27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31,597.54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133,806,105.30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4,855,399.46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3,814,506.17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23,362,010.62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17,441,785.13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67,166,932.82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3,401,288.43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31,450,333.51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44,260,933.04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2,551,769.88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180,211,315.84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668,761.76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115,677,207.96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丰裕固收25186期Z款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74,373,931.47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丰裕固收25186期Z款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25海宁F2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133,234,220.13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上海信托-瑞诚100号-桐庐国控信托贷款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95,093,092.66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中信信托-新悦222号-上虞国控债权投资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95,061,895.90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光大信托-星耀锦江40号-泰州城控信托贷款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93,027,331.15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23盐城港MTN002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72,769,846.30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25东泰05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60,592,193.42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上海信托-瑞诚59号-上虞城建信托贷款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56,058,662.01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23桐庐投资PPN001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52,006,597.95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24宜公环</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51,341,697.26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24莫干山MTN001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51,137,793.84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嘉兴国际商务区投资建设集团有限公司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中原信托-金瑞1169期-嘉兴商务区信托贷款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6,002,081.80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14,006,345.06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46,011,890.13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扬州维投控股集团有限公司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上海信托-扬州维控信托贷款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20,009,018.16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扬州邗城国控集团有限公司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上海信托-邗城国控1号-邗城国控信托贷款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47,936,422.17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95,093,092.66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46,029,412.54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江苏信托-汇泽7号-金坛投资信托贷款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37,018,608.57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泰州市城市建设投资控股有限公司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光大信托-星耀锦江40号-泰州城控信托贷款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93,027,331.15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淮安市交通产业投资发展集团有限公司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江苏信托-汇泽2号-淮安交通信托贷款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24,997,294.71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95,061,895.90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上海信托-瑞诚59号-上虞城建信托贷款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56,058,662.01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光大信托-星耀锦江44号-阜阳顺昌信托贷款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34,028,115.59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1,791,801,465.00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1,791,801,465.00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杭银理财幸福99丰裕固收386天25186期理财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3301040160015309811-5125186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