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幸福99丰裕固收761天25161期理财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幸福99丰裕固收761天25161期理财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FYG25161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Z7002225000303</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2025年8月28日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2027年9月28日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2.50-2.80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336,080,716.93</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110.99</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336,080,716.93</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328,614,803.00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1.0227</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1.0227</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丰裕固收25161期A款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40,247,282.17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丰裕固收25161期B款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15,799,382.56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丰裕固收25161期C款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3,872,035.11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丰裕固收25161期D款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9,638,236.72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丰裕固收25161期E款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FYG25161E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165,868,025.30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丰裕固收25161期F款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FYG25161F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87,657,347.17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丰裕固收25161期I款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FYG25161I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30,652.53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丰裕固收25161期P款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FYG25161P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5,292,229.20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丰裕固收25161期Q款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FYG25161Q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7,675,526.17</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丰裕固收25161期A款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丰裕固收25161期B款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丰裕固收25161期C款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丰裕固收25161期D款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丰裕固收25161期E款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丰裕固收25161期F款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丰裕固收25161期I款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丰裕固收25161期P款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丰裕固收25161期Q款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2.99</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0.49</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55.16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38.15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69.27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国元信托-安鼎02077号-鑫城控股信托贷款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49,686,367.42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14.78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25绵阳投资MTN003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30,926,225.47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25晋能电力MTN012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30,839,094.44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25中浦石化MTN002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30,809,708.63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江苏信托-杭享6号-瓯海产投信托贷款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30,014,207.87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诸暨经开-康成亨汇英-基金收益权创新20号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22,985,682.30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交银国信-融诚1133号-镇海海江信托贷款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22,003,472.90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25兴泰金融MTN002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20,631,011.07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上海信托-象山海投1号-象山海投信托贷款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12,997,150.87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上海信托-大目湾3号-象山大目湾信托贷款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9,991,158.37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36,006,034.94</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10.71</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合肥鑫城控股集团有限公司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国元信托-安鼎02077号-鑫城控股信托贷款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2027-09-21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49,686,367.42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宁波市镇海区海江投资发展有限公司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交银国信-融诚1133号-镇海海江信托贷款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22,003,472.90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宁波象山海洋产业投资集团有限公司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上海信托-象山海投1号-象山海投信托贷款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12,997,150.87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宁波象开建设发展有限公司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上海信托-瑞诚63号-象开建设信托贷款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5,998,685.00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浙江瓯海产业投资集团有限公司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江苏信托-杭享6号-瓯海产投信托贷款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30,014,207.87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诸暨经开创融投资有限公司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诸暨经开-康成亨汇英-基金收益权创新20号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22,985,682.30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象山县大目湾新城投资开发有限公司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上海信托-大目湾3号-象山大目湾信托贷款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9,991,158.37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328,614,803.00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328,614,803.00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杭银理财幸福99丰裕固收761天25161期理财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3301040160015309811-5125161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