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幸福99丰裕固收763天25004期理财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幸福99丰裕固收763天25004期理财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FYG25004</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Z7002225000001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2025年1月16日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2027年2月18日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2.80-3.30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381,861,148.77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100.92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381,861,148.77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364,707,696.00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1.0470</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1.0470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丰裕固收25004期A款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FYG25004A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1.0456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44,230,097.01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丰裕固收25004期B款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FYG25004B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23,118,247.93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丰裕固收25004期C款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FYG25004C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18,224,831.56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丰裕固收25004期D款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FYG25004D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52,441,598.44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丰裕固收25004期E款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FYG25004E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243,846,373.83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丰裕固收25004期A款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丰裕固收25004期B款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丰裕固收25004期C款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丰裕固收25004期D款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丰裕固收25004期E款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3.24</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12.66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79.99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中信信托·新悦171号·新昌投发债权投资计划-1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115,054,546.73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60,048,535.37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30,824,644.47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24嵊南01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30,654,128.30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24南通沿海PPN001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10,096,113.70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鹏华双债加利债券D</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7,041,996.01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招商信用增强债券A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6,197,901.11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中欧鼎利债券C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5,009,818.10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富国中债7-10年政策性金融债ETF发起式联接A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4,676,698.55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兴业收益增强债券C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4,615,572.35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中信信托·新悦175号-临平开投债权投资-3</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60,048,535.37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中信信托·新悦171号·新昌投发债权投资计划-1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115,054,546.73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364,707,696.00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364,707,696.00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杭银理财幸福99丰裕固收763天25004期理财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3301040160015309811-5125004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