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幸福99丰裕固收763天25082期理财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幸福99丰裕固收763天25082期理财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FYG25082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Z7002225000136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2025年4月24日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2027年5月27日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2.65-2.95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75,164,189.71</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100.85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75,164,189.71</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72,592,708.00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1.0354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1.0354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丰裕固收25082期A款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FYG25082A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10,413,701.91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丰裕固收25082期B款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FYG25082B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12,895,525.76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丰裕固收25082期C款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FYG25082C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3,084,560.64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丰裕固收25082期D款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FYG25082D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20,260,712.69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丰裕固收25082期E款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FYG25082E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28,509,688.71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丰裕固收25082期A款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丰裕固收25082期B款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丰裕固收25082期C款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丰裕固收25082期D款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丰裕固收25082期E款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45.79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45.79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37.75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45.34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上海信托-瑞诚54号-慈溪城建信托贷款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11,404,002.60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15.17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中原信托-安盛35期科丰4号-国邦医药收益权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9,004,159.20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中原信托-安盛35期科丰3号-卧龙电驱收益权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8,203,789.50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24豫航空港MTN020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7,220,342.45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24伟驰PPN002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7,200,456.99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25建德国资MTN001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7,121,382.01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24鸠江建投PPN001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7,097,541.27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22扬州经开PPN002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6,069,240.77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鹏华双债加利债券D</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704,213.33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招商信用增强债券A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619,802.19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0.82</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上海信托-瑞诚54号-慈溪城建信托贷款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11,404,002.60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中原信托-安盛35期科丰3号-卧龙电驱收益权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8,203,789.50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中原信托-安盛35期科丰4号-国邦医药收益权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9,004,159.20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72,592,708.00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72,592,708.00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杭银理财幸福99丰裕固收763天25082期理财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3301040160015309811-5125082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