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幸福99丰裕固收763天25096期理财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幸福99丰裕固收763天25096期理财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FYG25096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Z7002225000163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2025年5月22日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2027年6月24日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2.75-3.05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463,841,763.29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100.54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463,841,763.29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448,640,261.00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1.0339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1.0339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76,107,015.76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60,423,845.83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1.0350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14,894,192.14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19,595,007.32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164,773,744.59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丰裕固收25096期F款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FYG25096F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1.0344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128,047,957.65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丰裕固收25096期F款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3.11</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64.53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58,920,679.94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43,019,871.90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23宜兴城投PPN004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41,047,084.93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22汉阳控股PPN001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40,253,279.45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31,014,719.00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24桐乡国投PPN001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30,501,176.71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24普陀国资PPN002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28,681,269.15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质押式逆回购(038884)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21,000,936.73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12,303,273.11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中原信托-安盛35期科丰5号-巍华新材收益权</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4,802,223.10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58,920,679.94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上海信托-瑞诚55号-慈溪城建信托贷款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12,303,273.11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中原信托-安盛35期科丰3号-卧龙电驱收益权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43,019,871.90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中原信托-安盛35期科丰5号-巍华新材收益权</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4,802,223.10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金华金开国有资本投资有限公司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交银国信·融诚1079号集合资金信托计划-金华金开</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2027-06-15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31,014,719.00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448,640,261.00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448,640,261.00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杭银理财幸福99丰裕固收763天25096期理财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3301040160015309811-5125096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