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幸福99丰裕固收763天25193期理财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幸福99丰裕固收763天25193期理财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FYG25193</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Z7002225000373</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2025年10月23日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2027年11月25日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2.70-3.00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515,340,647.69</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105.48</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515,340,647.69</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504,296,173.00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1.0219</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1.0219</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丰裕固收25193期A款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FYG25193A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159,626,578.11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丰裕固收25193期B款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FYG25193B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40,705,492.96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丰裕固收25193期C款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FYG25193C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81,226,950.79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丰裕固收25193期D款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FYG25193D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1,286,037.47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丰裕固收25193期E款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FYG25193E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132,279,967.40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丰裕固收25193期F款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FYG25193F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71,834,147.28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丰裕固收25193期H款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FYG25193H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11,135,942.21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丰裕固收25193期I款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FYG25193I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22,467.19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丰裕固收25193期P款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FYG25193P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11,734,855.54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丰裕固收25193期Q款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FYG25193Q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5,488,208.74</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丰裕固收25193期A款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丰裕固收25193期B款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丰裕固收25193期C款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丰裕固收25193期D款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丰裕固收25193期E款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丰裕固收25193期F款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丰裕固收25193期H款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丰裕固收25193期I款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丰裕固收25193期P款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丰裕固收25193期Q款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3.36</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0.23</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0.43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17.11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17.17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35.11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41.64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0.43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50.11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质押式逆回购(038865)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93,004,134.17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18.05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交银国信-安盈固收T0022号-丽水南城信托贷款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55,012,735.60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10.68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上海信托-固杭1号-金开国控信托贷款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49,790,870.96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9.66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25豫航空港MTN005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41,523,129.32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25湖州产投PPN001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41,211,451.51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25江东控股PPN002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31,103,418.90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25青岛城阳MTN001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30,702,490.68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25路桥公投MTN002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30,358,487.67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国元信托-安鼎02043号-海安城建信托贷款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26,981,335.95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中原信托-安盛35期创新10号-桐庐科创产业基金收益权</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24,887,971.60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4.83</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24,006,297.31</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4.66</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丽水南城新区投资发展有限公司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交银国信-安盈固收T0022号-丽水南城信托贷款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55,012,735.60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宣城市开盛控股集团有限公司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国元信托-安鼎02088号-宣城开盛信托贷款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2027-11-09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23,003,964.99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桐庐科技创新产业发展投资有限公司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中原信托-安盛35期创新10号-桐庐科创产业基金收益权</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2027-11-09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24,887,971.60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浙江滨海新区投资发展集团有限公司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上海信托-浙滨投发信托贷款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17,987,976.60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海安市城建开发投资集团有限公司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国元信托-安鼎02043号-海安城建信托贷款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2027-10-10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26,981,335.95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绍兴市柯桥区建设集团有限公司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上海信托-瑞诚96号-柯桥建设信托贷款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2027-11-23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22,990,824.15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绍兴市柯桥区石城开发投资有限公司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中原信托-安盛35期华粤4号-中国轻纺城收益权</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5,995,802.30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金华金开国有资本控股集团有限公司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上海信托-固杭1号-金开国控信托贷款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2027-11-23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49,790,870.96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504,296,173.00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504,296,173.00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杭银理财幸福99丰裕固收763天25193期理财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3301040160015309811-5125193</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