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杭银理财幸福99半年添益2015期理财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杭银理财幸福99半年添益2015期理财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TYG6M2015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Z7002221000180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2020年5月13日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1.60-2.35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719,745,195.00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105.18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719,745,195.00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592,767,923.13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1.2142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1.2142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半年添益2015期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544,725,243.17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半年添益2015期B款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TYG6M2015B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1.2153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9,601,705.26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半年添益2015期H款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TYG6M2015H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13,453,050.24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半年添益2015期W款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TYG6M2015W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1,349,975.51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半年添益2015期ZA款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TYG6M2015ZA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10,263,192.37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半年添益2015期ZM款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TYG6M2015ZM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140,352,028.45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半年添益2015期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半年添益2015期B款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3.51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半年添益2015期H款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半年添益2015期W款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半年添益2015期ZA款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半年添益2015期ZM款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27.89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0.47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33.72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65.83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61.40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51,486,391.10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7.15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40,375,118.90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5.61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40,369,841.64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5.61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22,075,171.11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23郑州公宅PPN002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20,753,460.27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20,514,908.77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24交行TLAC非资本债01(BC)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20,407,331.51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22建设银行二级01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20,396,445.75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他行存款(P27M-000101)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12,137,524.97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他行存款(P27M-000273)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11,009,891.52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1.53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36,001,676.71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592,961,200.44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592,767,923.13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杭银理财有限责任公司幸福99半年添益第2015期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3301040160015309811-332015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