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杭银理财幸福99年添益2215期理财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杭银理财幸福99年添益2215期理财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TYG13M2215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Z7002222000086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2022年10月12日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159,856,411.70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100.21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159,856,411.70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156,975,215.12</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1.1244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年添益2215期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158,860,165.92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996,245.78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年添益2215期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71.51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12,571,431.42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22济南城建PPN001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10,272,969.59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24南浔经开PPN001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10,184,996.30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24江北新城MTN001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10,177,878.36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24伟驰MTN001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10,143,427.53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9,573,930.63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8,774,093.80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7,768,529.29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4,952,692.50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国泰中证半导体材料设备主题ETF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3,362,097.05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156,975,215.12</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156,975,215.12</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杭银理财有限责任公司幸福99年添益开放式第2215期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3301040160015309811-522215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